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2613" w14:textId="77777777" w:rsidR="00B024E7" w:rsidRPr="00A92312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D47401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основу члана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8.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Статута Националног комитета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СОМ Србија, Скупштина</w:t>
      </w:r>
    </w:p>
    <w:p w14:paraId="3E7320AE" w14:textId="450962CD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Националног комитета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на </w:t>
      </w:r>
      <w:r w:rsidR="00D617E6" w:rsidRPr="00D617E6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 xml:space="preserve">online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седници одржаној __.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доноси</w:t>
      </w:r>
    </w:p>
    <w:p w14:paraId="61B996A4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27D4ECD8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ПРАВИЛНИК</w:t>
      </w:r>
    </w:p>
    <w:p w14:paraId="2E8ED716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ДОДЕЉИВАЊУ ГОДИШЊЕ НАГРАДЕ</w:t>
      </w:r>
    </w:p>
    <w:p w14:paraId="38DE3ECF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НАЦИОНАЛНОГ КОМИТЕТА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411C608B" w14:textId="77777777" w:rsidR="00B024E7" w:rsidRPr="00D617E6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78B08A10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ОПШТЕ ОДРЕДБЕ</w:t>
      </w:r>
    </w:p>
    <w:p w14:paraId="27AD724A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40638B4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1.</w:t>
      </w:r>
    </w:p>
    <w:p w14:paraId="3DBA3798" w14:textId="77777777" w:rsidR="00B024E7" w:rsidRPr="002C7C2F" w:rsidRDefault="00B024E7" w:rsidP="00B024E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Овим правилником регулише се поступак и начин додељивања годишње награде Националног комитета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(у даљем тексту Награда).</w:t>
      </w:r>
    </w:p>
    <w:p w14:paraId="2BF392C5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A524D28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2.</w:t>
      </w:r>
    </w:p>
    <w:p w14:paraId="0266DD37" w14:textId="77777777" w:rsidR="00B024E7" w:rsidRPr="002C7C2F" w:rsidRDefault="00B024E7" w:rsidP="00B024E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Национални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комитет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ICOM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Србија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(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даљем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тексту: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НК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ICOM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Србија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)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додељује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Награду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музејима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установама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ICOM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препознаје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институције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имају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неке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карактеристике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музеја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музејским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стручњацима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дефинисано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Статутом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ICOM-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професионално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признање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изузетне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резултате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су допринели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развоју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унапређењу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музејске делатности, заштити, чувању, проучавању, презентацији и интерпретацији покретне културне баштине и културном идентитету и друштвеном развоју окружења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Србије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. </w:t>
      </w:r>
    </w:p>
    <w:p w14:paraId="3F4126C0" w14:textId="77777777" w:rsidR="00B024E7" w:rsidRPr="002C7C2F" w:rsidRDefault="00B024E7" w:rsidP="00B024E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Кандидати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морају бити чланови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</w:t>
      </w:r>
    </w:p>
    <w:p w14:paraId="41786E31" w14:textId="77777777" w:rsidR="00B024E7" w:rsidRPr="002C7C2F" w:rsidRDefault="00B024E7" w:rsidP="00B024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428217F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3.</w:t>
      </w:r>
    </w:p>
    <w:p w14:paraId="5299DADB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Србије додељује и З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ахвалниц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појединцима, установама и организацијама који су активно радили на афирмисању музејске делатности и допринели раду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</w:t>
      </w:r>
    </w:p>
    <w:p w14:paraId="736DD59A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7A8712D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40AAB7A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861693F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КАТЕГОРИЈЕ НАГРАДЕ</w:t>
      </w:r>
    </w:p>
    <w:p w14:paraId="2C0F6E87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4.</w:t>
      </w:r>
    </w:p>
    <w:p w14:paraId="6710064F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Награда се додељује у следећим категоријама:</w:t>
      </w:r>
    </w:p>
    <w:p w14:paraId="6CCEF9A9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1. Музеј године</w:t>
      </w:r>
    </w:p>
    <w:p w14:paraId="5B4CB6FD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Музејски стручњак године</w:t>
      </w:r>
    </w:p>
    <w:p w14:paraId="2914E5A6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Пројекат године</w:t>
      </w:r>
    </w:p>
    <w:p w14:paraId="21BACDB3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Публикација године</w:t>
      </w:r>
    </w:p>
    <w:p w14:paraId="16720EF1" w14:textId="77777777" w:rsidR="00B024E7" w:rsidRPr="002C7C2F" w:rsidRDefault="00B024E7" w:rsidP="00B024E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0B3EEE5" w14:textId="77777777" w:rsidR="00B024E7" w:rsidRPr="002C7C2F" w:rsidRDefault="00B024E7" w:rsidP="00B024E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1E09BA4" w14:textId="77777777" w:rsidR="00B024E7" w:rsidRPr="002C7C2F" w:rsidRDefault="00B024E7" w:rsidP="00B024E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Члан 5.</w:t>
      </w:r>
    </w:p>
    <w:p w14:paraId="20BF8AE4" w14:textId="121C4F83" w:rsidR="00B024E7" w:rsidRPr="002C7C2F" w:rsidRDefault="00B024E7" w:rsidP="00B024E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категорију Награду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Музеј 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Музејски стручњак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могу да конкуришу установе, односно појединци, који су током претходне (календарске) године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(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даљем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тексту: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претходне 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)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проучавањем, заштитом, презентацијом, интерпретацијом и сарадњом били посвећени унапређењу квалитета музејске делатности у области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културне баштине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8B6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међународним, националним и локалним оквирима. </w:t>
      </w:r>
    </w:p>
    <w:p w14:paraId="6F401C07" w14:textId="77777777" w:rsidR="00B024E7" w:rsidRPr="002C7C2F" w:rsidRDefault="00B024E7" w:rsidP="00B024E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Члан 6.</w:t>
      </w:r>
    </w:p>
    <w:p w14:paraId="0980292A" w14:textId="1040889E" w:rsidR="00B024E7" w:rsidRPr="002C7C2F" w:rsidRDefault="00B024E7" w:rsidP="00B024E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категорију Н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аград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Пројекат 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могу да конкуришу аутор(и)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установе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области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културне баштине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који су током претходне 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својим активностима допринели развоју истраживања, заштите, управљања, комуникације и развоја заједница у </w:t>
      </w:r>
      <w:r w:rsidR="008B6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међународним, националним и локалним оквирима</w:t>
      </w:r>
      <w:r w:rsidR="008B62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4B7E409" w14:textId="77777777" w:rsidR="00B024E7" w:rsidRPr="002C7C2F" w:rsidRDefault="00B024E7" w:rsidP="00B024E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Члан 7.</w:t>
      </w:r>
    </w:p>
    <w:p w14:paraId="6DB3F473" w14:textId="30E6AAAF" w:rsidR="00B024E7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категорију Н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аград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Публикација 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могу да конкуришу штампане или електронске публикације објављене у претходној години,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настале као резултат стручног или научног рада, које квалитетом и оригиналношћу свога садржаја, као и савременим приступом у његовом промовисању доприносе развоју музејске делатности у земљи и свету.</w:t>
      </w:r>
    </w:p>
    <w:p w14:paraId="1C2EC89A" w14:textId="4BD55F10" w:rsidR="00D617E6" w:rsidRPr="00D617E6" w:rsidRDefault="00D617E6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категорију Награде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Публикација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могу се кандидаовати публикације које су саставни део материјала приложеног за категорију </w:t>
      </w:r>
      <w:r w:rsidRPr="00375F77">
        <w:rPr>
          <w:rFonts w:ascii="Times New Roman" w:hAnsi="Times New Roman" w:cs="Times New Roman"/>
          <w:i/>
          <w:sz w:val="24"/>
          <w:szCs w:val="24"/>
          <w:lang w:val="sr-Cyrl-RS"/>
        </w:rPr>
        <w:t>Пројекат године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2BB5CF0C" w14:textId="77777777" w:rsidR="00B024E7" w:rsidRPr="002C7C2F" w:rsidRDefault="00B024E7" w:rsidP="00B024E7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8D4CF28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КОМИСИЈА ЗА ДОДЕЛУ НАГРАДА</w:t>
      </w:r>
    </w:p>
    <w:p w14:paraId="171C1C88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8.</w:t>
      </w:r>
    </w:p>
    <w:p w14:paraId="2C7F4F92" w14:textId="1ADF97AD" w:rsidR="00B024E7" w:rsidRPr="002C7C2F" w:rsidRDefault="00D617E6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Скупштина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НК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</w:t>
      </w:r>
      <w:r w:rsidR="008B62B3" w:rsidRPr="008B62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B62B3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већином гласова доноси одлуку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именовању Комисије за предлагање и номиновање кандидата за доделу Награде (у даљем тексту: Комисија), коју чин</w:t>
      </w:r>
      <w:r w:rsidR="00B02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пет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02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(5)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957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</w:t>
      </w:r>
      <w:r w:rsidR="00B02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вних</w:t>
      </w:r>
      <w:bookmarkStart w:id="0" w:name="_GoBack"/>
      <w:bookmarkEnd w:id="0"/>
      <w:r w:rsidR="00B02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члан</w:t>
      </w:r>
      <w:r w:rsidR="00B02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Скупштине од којих је један председник.</w:t>
      </w:r>
      <w:r w:rsidR="008B62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B1C566D" w14:textId="47BC30DC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Ако се члану Комисије из било ког разлога прекине мандат пре времена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Извршни одбор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може </w:t>
      </w:r>
      <w:r w:rsidR="00C957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 предложи ИО </w:t>
      </w:r>
      <w:r w:rsidR="008B62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ICOM </w:t>
      </w:r>
      <w:r w:rsidR="00C957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Србија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привремено кооптира</w:t>
      </w:r>
      <w:r w:rsidR="00022C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њ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активног члана Скупштине који није члан неког другог органа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 </w:t>
      </w:r>
    </w:p>
    <w:p w14:paraId="792C6AE3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Скупштина може да потврди мандат кооптираног члана до краја мандата Комисије, или да уместо њега изабере другог члана. </w:t>
      </w:r>
    </w:p>
    <w:p w14:paraId="380D77C2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Председник и чланови Комисије могу да обављају функцију највише током два узастопна мандата од по три (3) године. </w:t>
      </w:r>
    </w:p>
    <w:p w14:paraId="77B81987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Председник Комисије подноси Скупштини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годишњи извештај о раду Комисије за претходну годину, најкасније до 30. октобра текуће године. </w:t>
      </w:r>
    </w:p>
    <w:p w14:paraId="6CB837E4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Комисија током својих заседања води записник. Записници и извештаји Комисије чувају се у архиви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као трајна документа. </w:t>
      </w:r>
    </w:p>
    <w:p w14:paraId="72451CBD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Комисија ради у складу са Статутом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 </w:t>
      </w:r>
    </w:p>
    <w:p w14:paraId="606C62B0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3912E6A9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КАНДИДАТУРА (</w:t>
      </w:r>
      <w:proofErr w:type="gramStart"/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1.КРУГ</w:t>
      </w:r>
      <w:proofErr w:type="gramEnd"/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) </w:t>
      </w:r>
    </w:p>
    <w:p w14:paraId="2527AA60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9.</w:t>
      </w:r>
    </w:p>
    <w:p w14:paraId="7DBFFB90" w14:textId="069B240D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Комисија је у обавези да прати активности у оквирима музејске делатности током претходне године и сачињава </w:t>
      </w:r>
      <w:r w:rsidR="00B826B2">
        <w:rPr>
          <w:rFonts w:ascii="Times New Roman" w:hAnsi="Times New Roman" w:cs="Times New Roman"/>
          <w:sz w:val="24"/>
          <w:szCs w:val="24"/>
          <w:lang w:val="sr-Cyrl-RS"/>
        </w:rPr>
        <w:t>листе могућих кандидата у свакој од категорија Награде.</w:t>
      </w:r>
    </w:p>
    <w:p w14:paraId="4922C995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Награду се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конкурише самосталним пријављивањем, на предлог другог лица или установе или на предлог/позив Комисије </w:t>
      </w:r>
      <w:r w:rsidRPr="002C7C2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до краја фебруара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текуће године. По објави конкурса, комисија сачињава преглед кандидата по свим категоријама.  </w:t>
      </w:r>
    </w:p>
    <w:p w14:paraId="569C4626" w14:textId="77777777" w:rsidR="00B826B2" w:rsidRDefault="00B826B2" w:rsidP="00B826B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документација испуњава се / прилаже се  искључиво директним уносом текстуалних записа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 пратећег материјала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01CE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001CE4">
        <w:rPr>
          <w:rFonts w:ascii="Times New Roman" w:hAnsi="Times New Roman" w:cs="Times New Roman"/>
          <w:i/>
          <w:sz w:val="24"/>
          <w:szCs w:val="24"/>
          <w:lang w:val="sr-Latn-RS"/>
        </w:rPr>
        <w:t>online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базу података коју формира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Србија. Везе ка бази података истичу се на са сајтовима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Србија. Обавезне елементе уноса и спецификације пратеће документације дефинише ИО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у текућој години и саставни су део јавног позива за Конкурс за Награду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Србија.</w:t>
      </w:r>
    </w:p>
    <w:p w14:paraId="443C04A9" w14:textId="7F41C6A4" w:rsidR="00B024E7" w:rsidRPr="002C7C2F" w:rsidRDefault="00B826B2" w:rsidP="00B826B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Кратке информације и насловне илустрације из апликација свих кандидата у свим категоријама Награ</w:t>
      </w:r>
      <w:r w:rsidR="00577D1F">
        <w:rPr>
          <w:rFonts w:ascii="Times New Roman" w:hAnsi="Times New Roman" w:cs="Times New Roman"/>
          <w:sz w:val="24"/>
          <w:szCs w:val="24"/>
          <w:lang w:val="sr-Cyrl-RS"/>
        </w:rPr>
        <w:t>де објављују се на активним дру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штвеним мрежама и званичном сајту Награде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Србија.</w:t>
      </w:r>
    </w:p>
    <w:p w14:paraId="4D8B8D9A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НОМИНОВАЊЕ (</w:t>
      </w:r>
      <w:proofErr w:type="gramStart"/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2.КРУГ</w:t>
      </w:r>
      <w:proofErr w:type="gramEnd"/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14:paraId="333F76CF" w14:textId="77777777" w:rsidR="00577D1F" w:rsidRPr="002C7C2F" w:rsidRDefault="00577D1F" w:rsidP="00577D1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10.</w:t>
      </w:r>
    </w:p>
    <w:p w14:paraId="24BDB300" w14:textId="77777777" w:rsidR="00577D1F" w:rsidRPr="002C7C2F" w:rsidRDefault="00577D1F" w:rsidP="00577D1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Све пристигле пријаве чланови комисије засебно и независно један од другог оцењују са до максимално 30 бодова по следећим параметрима: </w:t>
      </w:r>
    </w:p>
    <w:p w14:paraId="1C88CBA3" w14:textId="77777777" w:rsidR="00577D1F" w:rsidRPr="002C7C2F" w:rsidRDefault="00577D1F" w:rsidP="00577D1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15 бодова максимално за значај и актуелност пласираних тема кроз кандидатуру, квалитет садржаја рада, иновативност у приступу струци, иновативност модела презентације укупног рада и</w:t>
      </w:r>
    </w:p>
    <w:p w14:paraId="46F8EE60" w14:textId="77777777" w:rsidR="00577D1F" w:rsidRPr="002C7C2F" w:rsidRDefault="00577D1F" w:rsidP="00577D1F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- 15 бодова, максимално, којима се процењује квалитет остварене сарадње, и то: </w:t>
      </w:r>
    </w:p>
    <w:p w14:paraId="56DDC1A0" w14:textId="77777777" w:rsidR="00577D1F" w:rsidRDefault="00577D1F" w:rsidP="00577D1F">
      <w:pPr>
        <w:pStyle w:val="ListParagraph"/>
        <w:numPr>
          <w:ilvl w:val="0"/>
          <w:numId w:val="1"/>
        </w:num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 1 до 5 бодова максимално – уколико је институција/појединац/пројекат/публикација активности спроводио само у оквирима сопствене установе</w:t>
      </w:r>
    </w:p>
    <w:p w14:paraId="1459EE6B" w14:textId="77777777" w:rsidR="00577D1F" w:rsidRDefault="00577D1F" w:rsidP="00577D1F">
      <w:pPr>
        <w:pStyle w:val="ListParagraph"/>
        <w:numPr>
          <w:ilvl w:val="0"/>
          <w:numId w:val="1"/>
        </w:num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 1 до 5 бодова максимално – уколико је остварена међуинституционална сарадња</w:t>
      </w:r>
    </w:p>
    <w:p w14:paraId="591C49CC" w14:textId="77777777" w:rsidR="00577D1F" w:rsidRPr="00B826B2" w:rsidRDefault="00577D1F" w:rsidP="00577D1F">
      <w:pPr>
        <w:pStyle w:val="ListParagraph"/>
        <w:numPr>
          <w:ilvl w:val="0"/>
          <w:numId w:val="1"/>
        </w:num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 1 до 5 бодова максимално – уколико је остварена међународна сарадња (верификована уговорима о сарадњи, званичном разменом, или успостављена кроз регионалне и међународне фондове).</w:t>
      </w:r>
    </w:p>
    <w:p w14:paraId="2D480987" w14:textId="77777777" w:rsidR="00577D1F" w:rsidRDefault="00577D1F" w:rsidP="00577D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24188" w14:textId="77777777" w:rsidR="00577D1F" w:rsidRPr="002C7C2F" w:rsidRDefault="00577D1F" w:rsidP="00577D1F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Комисија израчунава средњи број бодова и заокружује је на цео број (пример: 15,50 =15 бодова, 15,51 = 16 бодова). Тако сваки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кандидат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може остварити максимално 30 бодова.</w:t>
      </w:r>
    </w:p>
    <w:p w14:paraId="4EB8CECE" w14:textId="77777777" w:rsidR="00577D1F" w:rsidRDefault="00577D1F" w:rsidP="00577D1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B826B2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proofErr w:type="spellEnd"/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мисија прави ужи избор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кандидата (У даљем тексту: Номиновани) на основу додељених бодова </w:t>
      </w:r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свакој категорији Награде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Комисија може прогласити највише пет (5) Номинованих у свакој од категорија Награде. </w:t>
      </w:r>
    </w:p>
    <w:p w14:paraId="22E28ADB" w14:textId="77777777" w:rsidR="00577D1F" w:rsidRPr="00B826B2" w:rsidRDefault="00577D1F" w:rsidP="00577D1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Комисија </w:t>
      </w:r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проглашава Номиноване током </w:t>
      </w:r>
      <w:r w:rsidRPr="00B826B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прве половине марта</w:t>
      </w:r>
      <w:r w:rsidRPr="00B826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месеца текуће године.</w:t>
      </w:r>
    </w:p>
    <w:p w14:paraId="67F5BB1D" w14:textId="77777777" w:rsidR="00577D1F" w:rsidRPr="002C7C2F" w:rsidRDefault="00577D1F" w:rsidP="00577D1F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Комисија сачињава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бразложење (до 1500 карактера)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избору Номинованих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свим категоријама без спецификовања броја бодова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прослеђује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ИО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Србија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47F298B" w14:textId="77777777" w:rsidR="00B024E7" w:rsidRPr="002C7C2F" w:rsidRDefault="00B024E7" w:rsidP="00B024E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D69C277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11.</w:t>
      </w:r>
    </w:p>
    <w:p w14:paraId="6D562A91" w14:textId="12BA2142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577D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ав садржај 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 </w:t>
      </w:r>
      <w:r w:rsidR="00BE6C25" w:rsidRPr="00001CE4">
        <w:rPr>
          <w:rFonts w:ascii="Times New Roman" w:hAnsi="Times New Roman" w:cs="Times New Roman"/>
          <w:i/>
          <w:sz w:val="24"/>
          <w:szCs w:val="24"/>
          <w:lang w:val="sr-Latn-RS"/>
        </w:rPr>
        <w:t>online</w:t>
      </w:r>
      <w:r w:rsidR="00BE6C25">
        <w:rPr>
          <w:rFonts w:ascii="Times New Roman" w:hAnsi="Times New Roman" w:cs="Times New Roman"/>
          <w:sz w:val="24"/>
          <w:szCs w:val="24"/>
          <w:lang w:val="sr-Cyrl-RS"/>
        </w:rPr>
        <w:t xml:space="preserve"> базе података 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који су приложили Номиновани </w:t>
      </w:r>
      <w:r w:rsidR="00577D1F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се на званичном сајту Награда </w:t>
      </w:r>
      <w:r w:rsidR="00577D1F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НК </w:t>
      </w:r>
      <w:r w:rsidR="00577D1F"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="00577D1F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краја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марта текуће године. 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6BB5BF8" w14:textId="77777777" w:rsidR="00B024E7" w:rsidRPr="002C7C2F" w:rsidRDefault="00B024E7" w:rsidP="00B024E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3CC41CC0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ПРОЦЕС </w:t>
      </w:r>
      <w:proofErr w:type="gramStart"/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ГЛАСАЊА  (</w:t>
      </w:r>
      <w:proofErr w:type="gramEnd"/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3.КРУГ)</w:t>
      </w:r>
    </w:p>
    <w:p w14:paraId="4A8FBB8E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12.</w:t>
      </w:r>
    </w:p>
    <w:p w14:paraId="071B0D35" w14:textId="10E85BD2" w:rsidR="00B024E7" w:rsidRPr="002C7C2F" w:rsidRDefault="00BE6C25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рој бодова које утврди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К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омисија при бодовању кандидата претварају се у гласове и представљају полазиште којем се кумулативно додају гласови активних чланова НК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 </w:t>
      </w:r>
    </w:p>
    <w:p w14:paraId="33D65CD5" w14:textId="2E41FCBC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Сви активни чланови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имају право гласа у свим категоријама 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аграде слањем 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гласова електронском поштом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секретару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на посебно отворену електронску адресу која служи само у сврхе гласања за Годишњу награду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 Индивидуални чланови могу приложити један (1) глас у свакој од категорија Награде, а институционални три (3) гласа уз приложено институционално овлашћење за своје представнике.  </w:t>
      </w:r>
    </w:p>
    <w:p w14:paraId="41B42228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Електронски гласови шаљу се</w:t>
      </w:r>
      <w:r w:rsidRPr="002C7C2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посебно дефинисаном формулару у једној радној недељи током априла или маја о чему ће чланство бити благовремено обавештено.  </w:t>
      </w:r>
    </w:p>
    <w:p w14:paraId="368F3D03" w14:textId="60167940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Индивидуални и институционални чланови не могу гласати за </w:t>
      </w:r>
      <w:r w:rsidR="00BE6C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Номиноване </w:t>
      </w:r>
      <w:r w:rsidR="00523430">
        <w:rPr>
          <w:rFonts w:ascii="Times New Roman" w:hAnsi="Times New Roman" w:cs="Times New Roman"/>
          <w:sz w:val="24"/>
          <w:szCs w:val="24"/>
          <w:lang w:val="sr-Cyrl-RS"/>
        </w:rPr>
        <w:t>из својих установа / организација у категоријама Награде Музејски стручњак, Пројекат, Публикација године), или своју установу / организацију у катрегорији Награде Музеј године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  </w:t>
      </w:r>
    </w:p>
    <w:p w14:paraId="302465D2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13.</w:t>
      </w:r>
    </w:p>
    <w:p w14:paraId="7F62F8EF" w14:textId="47BC9C5F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Након завршетка гласања, увид у резултате гласања чланова Комисије и активних чланова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има искључиво секретар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Србија, који је дужан да их по категоријама награда обради, </w:t>
      </w:r>
      <w:r w:rsidR="00523430">
        <w:rPr>
          <w:rFonts w:ascii="Times New Roman" w:hAnsi="Times New Roman" w:cs="Times New Roman"/>
          <w:sz w:val="24"/>
          <w:szCs w:val="24"/>
          <w:lang w:val="sr-Cyrl-RS"/>
        </w:rPr>
        <w:t>преброји, упише укупан број гласова за сваког Номинованог и ковертира резултате.</w:t>
      </w:r>
    </w:p>
    <w:p w14:paraId="12F4EC40" w14:textId="1A12C457" w:rsidR="00B024E7" w:rsidRPr="002C7C2F" w:rsidRDefault="00B024E7" w:rsidP="00B024E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Победник је онај </w:t>
      </w:r>
      <w:r w:rsidR="005234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Номиновани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који у укупном збиру (Комисија </w:t>
      </w:r>
      <w:r w:rsidR="00C957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активно чланство) освоји највише гласова. У случају изједначеног резултата Награду добија </w:t>
      </w:r>
      <w:r w:rsidR="005234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Номиновани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који је добио више гласова од чланства. Уколико су у више од једног случаја резултати </w:t>
      </w:r>
      <w:r w:rsidR="005234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Номинованих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једнаки награда се додељује свим, тим, кандидатима. </w:t>
      </w:r>
    </w:p>
    <w:p w14:paraId="59181DCD" w14:textId="782B3E45" w:rsidR="00B024E7" w:rsidRPr="002C7C2F" w:rsidRDefault="00E66251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  сачињава Извештај о току и регуларности гласања и доставља га Извршном одбору на усвајање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5A268D3C" w14:textId="77777777" w:rsidR="00B024E7" w:rsidRPr="002C7C2F" w:rsidRDefault="00B024E7" w:rsidP="00B024E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4052BB0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ДОДЕЛА НАГРАДА</w:t>
      </w:r>
    </w:p>
    <w:p w14:paraId="2569C034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14.</w:t>
      </w:r>
    </w:p>
    <w:p w14:paraId="64FF4662" w14:textId="4923A11B" w:rsidR="00B024E7" w:rsidRPr="002C7C2F" w:rsidRDefault="00E66251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Награда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 у свим категоријама се уручује на Свечаној седници Скупштине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08D82CFC" w14:textId="2F1310D4" w:rsidR="00B024E7" w:rsidRPr="002C7C2F" w:rsidRDefault="00E66251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гласања и имена / називи добитника Награде остају тајни и ковертирани до момента уручења Награде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68426921" w14:textId="67A53A71" w:rsidR="00B024E7" w:rsidRPr="002C7C2F" w:rsidRDefault="00E66251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гласања Комисије и гласања Чланства, као и обједињени резултати гласања објављују се на званичном сајту Награде НК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ICOM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након уручења Награде. </w:t>
      </w:r>
      <w:r w:rsidR="00B024E7"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6C80FEC" w14:textId="77777777" w:rsidR="00B024E7" w:rsidRPr="002C7C2F" w:rsidRDefault="00B024E7" w:rsidP="00B024E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15.</w:t>
      </w:r>
    </w:p>
    <w:p w14:paraId="5417B104" w14:textId="26279996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Формат церемоније и програм доделе 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Награде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утврђује ИО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на једном од састанака који претходе Свечаној седници 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Скупштине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</w:t>
      </w:r>
    </w:p>
    <w:p w14:paraId="2BEECFF4" w14:textId="710EB5C6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Садржај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изглед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признања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додељује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награђенима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предлаже Скупштини ИО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НК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ICOM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Србија сваке године у 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децембру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наредну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годину а у складу са могућностима. </w:t>
      </w:r>
    </w:p>
    <w:p w14:paraId="03AC93E5" w14:textId="77777777" w:rsidR="00B024E7" w:rsidRPr="002C7C2F" w:rsidRDefault="00B024E7" w:rsidP="00B024E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14:paraId="0EB259EA" w14:textId="77777777" w:rsidR="00B024E7" w:rsidRPr="002C7C2F" w:rsidRDefault="00B024E7" w:rsidP="00B024E7">
      <w:pPr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16.</w:t>
      </w:r>
    </w:p>
    <w:p w14:paraId="6B300F71" w14:textId="73EE2987" w:rsidR="00B024E7" w:rsidRPr="008516E0" w:rsidRDefault="00B024E7" w:rsidP="00B024E7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Захвалницa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се додељује 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појединцима или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представницима медија (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појединцима, емисијама или медијским кућама), агенција и организација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који су праћењем, извештавањем, приказивањем, коментарисањем и оглашавањем, изузетно допринели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информисању јавности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медијској популаризацији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активности у оквиру музејске делатности,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и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развијању свести о значају културног наслеђа на локалном, регионалном, републич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softHyphen/>
        <w:t>ком или међународном нивоу</w:t>
      </w:r>
    </w:p>
    <w:p w14:paraId="2DCD4D0D" w14:textId="77777777" w:rsidR="00B024E7" w:rsidRPr="002C7C2F" w:rsidRDefault="00B024E7" w:rsidP="00B024E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14:paraId="3811ADE3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ПРЕЛАЗНЕ И ЗАВРШНЕ ОДРЕДБЕ</w:t>
      </w:r>
    </w:p>
    <w:p w14:paraId="19489FDB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17.</w:t>
      </w:r>
    </w:p>
    <w:p w14:paraId="1229457D" w14:textId="77777777" w:rsidR="00B024E7" w:rsidRPr="002C7C2F" w:rsidRDefault="00B024E7" w:rsidP="00B024E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Овај Правилник ступа на снагу даном усвајања на Скупштини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Србија.</w:t>
      </w:r>
    </w:p>
    <w:p w14:paraId="545B9756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8C9B0A8" w14:textId="77777777" w:rsidR="00B024E7" w:rsidRPr="002C7C2F" w:rsidRDefault="00B024E7" w:rsidP="00B024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Члан 18.</w:t>
      </w:r>
    </w:p>
    <w:p w14:paraId="4C8B04E2" w14:textId="2038C1B4" w:rsidR="00B024E7" w:rsidRPr="002C7C2F" w:rsidRDefault="00B024E7" w:rsidP="00B02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Ступањем на снагу овог Правилника престаје да важи Правилник о додељивању награде Националног комитета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-а Србије донетог на Скупштини НК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</w:rPr>
        <w:t>ICOM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Србија </w:t>
      </w:r>
      <w:r w:rsidR="0038749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31. </w:t>
      </w:r>
      <w:r w:rsidRPr="002C7C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децембра </w:t>
      </w:r>
      <w:r w:rsidR="008516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2020</w:t>
      </w:r>
      <w:r w:rsidR="00DA14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8516E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године. </w:t>
      </w:r>
    </w:p>
    <w:p w14:paraId="0C472281" w14:textId="77777777" w:rsidR="00B024E7" w:rsidRPr="001E54CB" w:rsidRDefault="00B024E7" w:rsidP="00B024E7">
      <w:pPr>
        <w:rPr>
          <w:lang w:val="ru-RU"/>
        </w:rPr>
      </w:pPr>
    </w:p>
    <w:p w14:paraId="20035E85" w14:textId="77777777" w:rsidR="000C1766" w:rsidRDefault="000C1766"/>
    <w:sectPr w:rsidR="000C1766" w:rsidSect="001E54C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5DECB" w14:textId="77777777" w:rsidR="0020051B" w:rsidRDefault="0020051B">
      <w:pPr>
        <w:spacing w:after="0" w:line="240" w:lineRule="auto"/>
      </w:pPr>
      <w:r>
        <w:separator/>
      </w:r>
    </w:p>
  </w:endnote>
  <w:endnote w:type="continuationSeparator" w:id="0">
    <w:p w14:paraId="726F5C5A" w14:textId="77777777" w:rsidR="0020051B" w:rsidRDefault="002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F656" w14:textId="77777777" w:rsidR="00B16C2D" w:rsidRDefault="00DA14E7" w:rsidP="00012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302BC" w14:textId="77777777" w:rsidR="00B16C2D" w:rsidRDefault="0020051B" w:rsidP="00B16C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E2E5" w14:textId="15384BC2" w:rsidR="00B16C2D" w:rsidRDefault="00DA14E7" w:rsidP="00012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2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B2591D" w14:textId="77777777" w:rsidR="00B16C2D" w:rsidRDefault="0020051B" w:rsidP="00B16C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3BD48" w14:textId="77777777" w:rsidR="0020051B" w:rsidRDefault="0020051B">
      <w:pPr>
        <w:spacing w:after="0" w:line="240" w:lineRule="auto"/>
      </w:pPr>
      <w:r>
        <w:separator/>
      </w:r>
    </w:p>
  </w:footnote>
  <w:footnote w:type="continuationSeparator" w:id="0">
    <w:p w14:paraId="323742C6" w14:textId="77777777" w:rsidR="0020051B" w:rsidRDefault="0020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366"/>
    <w:multiLevelType w:val="hybridMultilevel"/>
    <w:tmpl w:val="63E4A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E7"/>
    <w:rsid w:val="00022C02"/>
    <w:rsid w:val="00087C69"/>
    <w:rsid w:val="000C1766"/>
    <w:rsid w:val="00177934"/>
    <w:rsid w:val="0020051B"/>
    <w:rsid w:val="00387497"/>
    <w:rsid w:val="0047659C"/>
    <w:rsid w:val="00523430"/>
    <w:rsid w:val="00577D1F"/>
    <w:rsid w:val="00654F5F"/>
    <w:rsid w:val="008516E0"/>
    <w:rsid w:val="008B62B3"/>
    <w:rsid w:val="00B024E7"/>
    <w:rsid w:val="00B826B2"/>
    <w:rsid w:val="00BE6C25"/>
    <w:rsid w:val="00C957C3"/>
    <w:rsid w:val="00D617E6"/>
    <w:rsid w:val="00DA14E7"/>
    <w:rsid w:val="00E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6E29"/>
  <w15:chartTrackingRefBased/>
  <w15:docId w15:val="{35A8BAC1-8CC4-4360-A44A-9CF3620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E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02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4E7"/>
    <w:rPr>
      <w:rFonts w:ascii="Calibri" w:eastAsia="Times New Roman" w:hAnsi="Calibri" w:cs="Calibri"/>
      <w:sz w:val="20"/>
      <w:szCs w:val="20"/>
    </w:rPr>
  </w:style>
  <w:style w:type="paragraph" w:styleId="Footer">
    <w:name w:val="footer"/>
    <w:basedOn w:val="Normal"/>
    <w:link w:val="FooterChar"/>
    <w:rsid w:val="00B02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24E7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B024E7"/>
  </w:style>
  <w:style w:type="paragraph" w:styleId="BalloonText">
    <w:name w:val="Balloon Text"/>
    <w:basedOn w:val="Normal"/>
    <w:link w:val="BalloonTextChar"/>
    <w:uiPriority w:val="99"/>
    <w:semiHidden/>
    <w:unhideWhenUsed/>
    <w:rsid w:val="00B0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E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2021-10-07T11:38:00Z</dcterms:created>
  <dcterms:modified xsi:type="dcterms:W3CDTF">2021-11-08T11:06:00Z</dcterms:modified>
</cp:coreProperties>
</file>